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2"/>
          <w:szCs w:val="22"/>
        </w:rPr>
      </w:pPr>
      <w:bookmarkStart w:colFirst="0" w:colLast="0" w:name="_sdfcbgh99vii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4" name="image10.png"/>
            <a:graphic>
              <a:graphicData uri="http://schemas.openxmlformats.org/drawingml/2006/picture">
                <pic:pic>
                  <pic:nvPicPr>
                    <pic:cNvPr descr="moroccanoil-logo.png"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2"/>
          <w:szCs w:val="22"/>
        </w:rPr>
      </w:pPr>
      <w:bookmarkStart w:colFirst="0" w:colLast="0" w:name="_i1dmgqo1w98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6"/>
          <w:szCs w:val="26"/>
          <w:highlight w:val="white"/>
        </w:rPr>
      </w:pPr>
      <w:bookmarkStart w:colFirst="0" w:colLast="0" w:name="_scwo633yv2un" w:id="2"/>
      <w:bookmarkEnd w:id="2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MOROCCANOIL® BRINDÓ REBELDÍA Y SOFISTICACIÓN EN LA PASARELA DE NAEEM KHAN EN BRIDAL FASHION WEEK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Durante Bridal Fashion Week, </w:t>
      </w:r>
      <w:r w:rsidDel="00000000" w:rsidR="00000000" w:rsidRPr="00000000">
        <w:rPr>
          <w:i w:val="1"/>
          <w:highlight w:val="white"/>
          <w:rtl w:val="0"/>
        </w:rPr>
        <w:t xml:space="preserve">Naeem Khan</w:t>
      </w:r>
      <w:r w:rsidDel="00000000" w:rsidR="00000000" w:rsidRPr="00000000">
        <w:rPr>
          <w:highlight w:val="white"/>
          <w:rtl w:val="0"/>
        </w:rPr>
        <w:t xml:space="preserve"> presentó su colección exclusiva para novias </w:t>
      </w:r>
      <w:r w:rsidDel="00000000" w:rsidR="00000000" w:rsidRPr="00000000">
        <w:rPr>
          <w:i w:val="1"/>
          <w:highlight w:val="white"/>
          <w:rtl w:val="0"/>
        </w:rPr>
        <w:t xml:space="preserve">Spring</w:t>
      </w:r>
      <w:r w:rsidDel="00000000" w:rsidR="00000000" w:rsidRPr="00000000">
        <w:rPr>
          <w:i w:val="1"/>
          <w:highlight w:val="white"/>
          <w:rtl w:val="0"/>
        </w:rPr>
        <w:t xml:space="preserve">/Summer 2019</w:t>
      </w:r>
      <w:r w:rsidDel="00000000" w:rsidR="00000000" w:rsidRPr="00000000">
        <w:rPr>
          <w:highlight w:val="white"/>
          <w:rtl w:val="0"/>
        </w:rPr>
        <w:t xml:space="preserve">, para la cual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Moroccanoil®</w:t>
      </w:r>
      <w:r w:rsidDel="00000000" w:rsidR="00000000" w:rsidRPr="00000000">
        <w:rPr>
          <w:highlight w:val="white"/>
          <w:rtl w:val="0"/>
        </w:rPr>
        <w:t xml:space="preserve"> y Kevin Hughes, su director artístico, crearon los sofisticados peinados que lucieron las modelos en la pasarela.</w:t>
      </w:r>
    </w:p>
    <w:p w:rsidR="00000000" w:rsidDel="00000000" w:rsidP="00000000" w:rsidRDefault="00000000" w:rsidRPr="00000000" w14:paraId="00000005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colección está diseñada para todas esas novias que son modernas, brillantes, con una vida social muy activa e interesadas en las artes. En una palabra, es una colección para una novia </w:t>
      </w:r>
      <w:r w:rsidDel="00000000" w:rsidR="00000000" w:rsidRPr="00000000">
        <w:rPr>
          <w:i w:val="1"/>
          <w:highlight w:val="white"/>
          <w:rtl w:val="0"/>
        </w:rPr>
        <w:t xml:space="preserve">rockstar</w:t>
      </w:r>
      <w:r w:rsidDel="00000000" w:rsidR="00000000" w:rsidRPr="00000000">
        <w:rPr>
          <w:highlight w:val="white"/>
          <w:rtl w:val="0"/>
        </w:rPr>
        <w:t xml:space="preserve">. Por eso, creó un recogido estilo </w:t>
      </w:r>
      <w:r w:rsidDel="00000000" w:rsidR="00000000" w:rsidRPr="00000000">
        <w:rPr>
          <w:i w:val="1"/>
          <w:highlight w:val="white"/>
          <w:rtl w:val="0"/>
        </w:rPr>
        <w:t xml:space="preserve">mohawk</w:t>
      </w:r>
      <w:r w:rsidDel="00000000" w:rsidR="00000000" w:rsidRPr="00000000">
        <w:rPr>
          <w:highlight w:val="white"/>
          <w:rtl w:val="0"/>
        </w:rPr>
        <w:t xml:space="preserve">, el cual fue un contraste con una colección ecléctica y llena de piezas llamativas. </w:t>
      </w:r>
    </w:p>
    <w:p w:rsidR="00000000" w:rsidDel="00000000" w:rsidP="00000000" w:rsidRDefault="00000000" w:rsidRPr="00000000" w14:paraId="00000006">
      <w:pPr>
        <w:spacing w:after="200" w:lineRule="auto"/>
        <w:contextualSpacing w:val="0"/>
        <w:jc w:val="both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Para lograr el </w:t>
      </w:r>
      <w:r w:rsidDel="00000000" w:rsidR="00000000" w:rsidRPr="00000000">
        <w:rPr>
          <w:i w:val="1"/>
          <w:color w:val="212121"/>
          <w:highlight w:val="white"/>
          <w:rtl w:val="0"/>
        </w:rPr>
        <w:t xml:space="preserve">mohawk</w:t>
      </w:r>
      <w:r w:rsidDel="00000000" w:rsidR="00000000" w:rsidRPr="00000000">
        <w:rPr>
          <w:color w:val="212121"/>
          <w:highlight w:val="white"/>
          <w:rtl w:val="0"/>
        </w:rPr>
        <w:t xml:space="preserve">, Kevin Hughes usó la siguiente técnica: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color w:val="21212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Kevin aplicó un </w:t>
      </w:r>
      <w:r w:rsidDel="00000000" w:rsidR="00000000" w:rsidRPr="00000000">
        <w:rPr>
          <w:i w:val="1"/>
          <w:highlight w:val="white"/>
          <w:rtl w:val="0"/>
        </w:rPr>
        <w:t xml:space="preserve">pump</w:t>
      </w:r>
      <w:r w:rsidDel="00000000" w:rsidR="00000000" w:rsidRPr="00000000">
        <w:rPr>
          <w:highlight w:val="white"/>
          <w:rtl w:val="0"/>
        </w:rPr>
        <w:t xml:space="preserve"> del </w:t>
      </w:r>
      <w:r w:rsidDel="00000000" w:rsidR="00000000" w:rsidRPr="00000000">
        <w:rPr>
          <w:b w:val="1"/>
          <w:highlight w:val="white"/>
          <w:rtl w:val="0"/>
        </w:rPr>
        <w:t xml:space="preserve">Tratamiento Moroccanoil</w:t>
      </w:r>
      <w:r w:rsidDel="00000000" w:rsidR="00000000" w:rsidRPr="00000000">
        <w:rPr>
          <w:highlight w:val="white"/>
          <w:rtl w:val="0"/>
        </w:rPr>
        <w:t xml:space="preserve"> (o </w:t>
      </w:r>
      <w:r w:rsidDel="00000000" w:rsidR="00000000" w:rsidRPr="00000000">
        <w:rPr>
          <w:b w:val="1"/>
          <w:highlight w:val="white"/>
          <w:rtl w:val="0"/>
        </w:rPr>
        <w:t xml:space="preserve">Tratamiento Moroccanoil Light </w:t>
      </w:r>
      <w:r w:rsidDel="00000000" w:rsidR="00000000" w:rsidRPr="00000000">
        <w:rPr>
          <w:highlight w:val="white"/>
          <w:rtl w:val="0"/>
        </w:rPr>
        <w:t xml:space="preserve">para tonos más claros) en el cabello húmedo para proveer al peinado de una estructura adecuada.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Posteriormente, Kevin distribuyó el </w:t>
      </w:r>
      <w:r w:rsidDel="00000000" w:rsidR="00000000" w:rsidRPr="00000000">
        <w:rPr>
          <w:b w:val="1"/>
          <w:highlight w:val="white"/>
          <w:rtl w:val="0"/>
        </w:rPr>
        <w:t xml:space="preserve">Voluminizador de Raíces Moroccanoil </w:t>
      </w:r>
      <w:r w:rsidDel="00000000" w:rsidR="00000000" w:rsidRPr="00000000">
        <w:rPr>
          <w:highlight w:val="white"/>
          <w:rtl w:val="0"/>
        </w:rPr>
        <w:t xml:space="preserve">en las raíces y usó la </w:t>
      </w:r>
      <w:r w:rsidDel="00000000" w:rsidR="00000000" w:rsidRPr="00000000">
        <w:rPr>
          <w:b w:val="1"/>
          <w:highlight w:val="white"/>
          <w:rtl w:val="0"/>
        </w:rPr>
        <w:t xml:space="preserve">Secadora Para El 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 y el </w:t>
      </w:r>
      <w:r w:rsidDel="00000000" w:rsidR="00000000" w:rsidRPr="00000000">
        <w:rPr>
          <w:b w:val="1"/>
          <w:highlight w:val="white"/>
          <w:rtl w:val="0"/>
        </w:rPr>
        <w:t xml:space="preserve">Cepillo Clásico de Cerdas de Jabalí Moroccanoil </w:t>
      </w:r>
      <w:r w:rsidDel="00000000" w:rsidR="00000000" w:rsidRPr="00000000">
        <w:rPr>
          <w:highlight w:val="white"/>
          <w:rtl w:val="0"/>
        </w:rPr>
        <w:t xml:space="preserve">para alisar el cabello.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Kevin tomó una sección en forma de herradura en la parte superior del cabello y la apartó con pinzas. Con el cabello restante, Kevin creó un recogido francés y lo aseguró con pasadores.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Posteriormente, Kevin soltó la parte superior del cabello y creó múltiples anudados en la sección en forma de herradura para acortar el cabello y lo aseguró con pasadores en la base.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Kevin roció el cabello en las raíces con el </w:t>
      </w:r>
      <w:r w:rsidDel="00000000" w:rsidR="00000000" w:rsidRPr="00000000">
        <w:rPr>
          <w:b w:val="1"/>
          <w:highlight w:val="white"/>
          <w:rtl w:val="0"/>
        </w:rPr>
        <w:t xml:space="preserve">Spray Texturizante Seco Moroccanoil</w:t>
      </w:r>
      <w:r w:rsidDel="00000000" w:rsidR="00000000" w:rsidRPr="00000000">
        <w:rPr>
          <w:highlight w:val="white"/>
          <w:rtl w:val="0"/>
        </w:rPr>
        <w:t xml:space="preserve"> y el </w:t>
      </w:r>
      <w:r w:rsidDel="00000000" w:rsidR="00000000" w:rsidRPr="00000000">
        <w:rPr>
          <w:b w:val="1"/>
          <w:highlight w:val="white"/>
          <w:rtl w:val="0"/>
        </w:rPr>
        <w:t xml:space="preserve">Fijador Luminoso Extra Fuerte Moroccanoil</w:t>
      </w:r>
      <w:r w:rsidDel="00000000" w:rsidR="00000000" w:rsidRPr="00000000">
        <w:rPr>
          <w:highlight w:val="white"/>
          <w:rtl w:val="0"/>
        </w:rPr>
        <w:t xml:space="preserve">, y creó un crepé con el </w:t>
      </w:r>
      <w:r w:rsidDel="00000000" w:rsidR="00000000" w:rsidRPr="00000000">
        <w:rPr>
          <w:b w:val="1"/>
          <w:highlight w:val="white"/>
          <w:rtl w:val="0"/>
        </w:rPr>
        <w:t xml:space="preserve">Cepillo Cardador de Cerdas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de Jabalí Moroccanoil</w:t>
      </w:r>
      <w:r w:rsidDel="00000000" w:rsidR="00000000" w:rsidRPr="00000000">
        <w:rPr>
          <w:highlight w:val="white"/>
          <w:rtl w:val="0"/>
        </w:rPr>
        <w:t xml:space="preserve"> para que el cabello se levante por sí solo.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Para terminar el </w:t>
      </w:r>
      <w:r w:rsidDel="00000000" w:rsidR="00000000" w:rsidRPr="00000000">
        <w:rPr>
          <w:i w:val="1"/>
          <w:highlight w:val="white"/>
          <w:rtl w:val="0"/>
        </w:rPr>
        <w:t xml:space="preserve">look</w:t>
      </w:r>
      <w:r w:rsidDel="00000000" w:rsidR="00000000" w:rsidRPr="00000000">
        <w:rPr>
          <w:highlight w:val="white"/>
          <w:rtl w:val="0"/>
        </w:rPr>
        <w:t xml:space="preserve">, Kevin roció el</w:t>
      </w:r>
      <w:r w:rsidDel="00000000" w:rsidR="00000000" w:rsidRPr="00000000">
        <w:rPr>
          <w:b w:val="1"/>
          <w:highlight w:val="white"/>
          <w:rtl w:val="0"/>
        </w:rPr>
        <w:t xml:space="preserve"> Fijador Luminoso Extra Fuerte Moroccanoil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Consigue este increíble estilo inspirado en la pasarela </w:t>
      </w:r>
      <w:r w:rsidDel="00000000" w:rsidR="00000000" w:rsidRPr="00000000">
        <w:rPr>
          <w:b w:val="1"/>
          <w:highlight w:val="white"/>
          <w:rtl w:val="0"/>
        </w:rPr>
        <w:t xml:space="preserve">Naeem Khan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SS19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con los productos de</w:t>
      </w:r>
      <w:hyperlink r:id="rId7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highlight w:val="white"/>
          <w:rtl w:val="0"/>
        </w:rPr>
        <w:t xml:space="preserve">, los cuales puedes conseguir en salones de belleza especializados. Para más información, ingresa a</w:t>
      </w:r>
      <w:hyperlink r:id="rId9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highlight w:val="white"/>
          <w:rtl w:val="0"/>
        </w:rPr>
        <w:t xml:space="preserve"> o descarga las imágenes en el siguiente link: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 https://bit.ly/2H3k6rv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2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aileen@another.co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contextualSpacing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jpg"/><Relationship Id="rId11" Type="http://schemas.openxmlformats.org/officeDocument/2006/relationships/hyperlink" Target="https://bit.ly/2H3k6rv" TargetMode="External"/><Relationship Id="rId22" Type="http://schemas.openxmlformats.org/officeDocument/2006/relationships/hyperlink" Target="http://instagram.com/moroccanoil" TargetMode="External"/><Relationship Id="rId10" Type="http://schemas.openxmlformats.org/officeDocument/2006/relationships/hyperlink" Target="http://www.moroccanoil.com/" TargetMode="External"/><Relationship Id="rId21" Type="http://schemas.openxmlformats.org/officeDocument/2006/relationships/hyperlink" Target="http://instagram.com/moroccanoil" TargetMode="External"/><Relationship Id="rId13" Type="http://schemas.openxmlformats.org/officeDocument/2006/relationships/image" Target="media/image11.jpg"/><Relationship Id="rId12" Type="http://schemas.openxmlformats.org/officeDocument/2006/relationships/hyperlink" Target="http://www.moroccanoil.com" TargetMode="External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/" TargetMode="External"/><Relationship Id="rId15" Type="http://schemas.openxmlformats.org/officeDocument/2006/relationships/hyperlink" Target="https://www.facebook.com/Moroccanoil" TargetMode="External"/><Relationship Id="rId14" Type="http://schemas.openxmlformats.org/officeDocument/2006/relationships/hyperlink" Target="https://www.facebook.com/Moroccanoil" TargetMode="External"/><Relationship Id="rId17" Type="http://schemas.openxmlformats.org/officeDocument/2006/relationships/hyperlink" Target="https://www.twitter.com/Moroccanoil" TargetMode="External"/><Relationship Id="rId16" Type="http://schemas.openxmlformats.org/officeDocument/2006/relationships/image" Target="media/image4.jpg"/><Relationship Id="rId5" Type="http://schemas.openxmlformats.org/officeDocument/2006/relationships/styles" Target="styles.xml"/><Relationship Id="rId19" Type="http://schemas.openxmlformats.org/officeDocument/2006/relationships/hyperlink" Target="http://www.youtube.com/moroccanoil" TargetMode="External"/><Relationship Id="rId6" Type="http://schemas.openxmlformats.org/officeDocument/2006/relationships/image" Target="media/image10.png"/><Relationship Id="rId18" Type="http://schemas.openxmlformats.org/officeDocument/2006/relationships/image" Target="media/image8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